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2B" w:rsidRPr="00640A85" w:rsidRDefault="0013012B" w:rsidP="0013012B">
      <w:pPr>
        <w:tabs>
          <w:tab w:val="left" w:pos="1848"/>
        </w:tabs>
        <w:rPr>
          <w:b/>
          <w:sz w:val="24"/>
          <w:szCs w:val="24"/>
        </w:rPr>
      </w:pPr>
      <w:r w:rsidRPr="00640A85">
        <w:rPr>
          <w:b/>
          <w:sz w:val="24"/>
          <w:szCs w:val="24"/>
        </w:rPr>
        <w:t xml:space="preserve">           ҠАРАР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640A85">
        <w:rPr>
          <w:b/>
          <w:sz w:val="24"/>
          <w:szCs w:val="24"/>
        </w:rPr>
        <w:t xml:space="preserve">       ПОСТАНОВЛЕНИЕ</w:t>
      </w:r>
    </w:p>
    <w:p w:rsidR="0013012B" w:rsidRPr="00640A85" w:rsidRDefault="0013012B" w:rsidP="0013012B">
      <w:pPr>
        <w:tabs>
          <w:tab w:val="left" w:pos="1848"/>
        </w:tabs>
        <w:rPr>
          <w:b/>
          <w:sz w:val="24"/>
          <w:szCs w:val="24"/>
        </w:rPr>
      </w:pPr>
    </w:p>
    <w:p w:rsidR="0013012B" w:rsidRDefault="0013012B" w:rsidP="0013012B">
      <w:pPr>
        <w:pStyle w:val="Default"/>
        <w:tabs>
          <w:tab w:val="left" w:pos="1848"/>
        </w:tabs>
      </w:pPr>
      <w:r>
        <w:t xml:space="preserve">   20</w:t>
      </w:r>
      <w:r w:rsidRPr="00640A85">
        <w:t xml:space="preserve">  декабрь   2019 </w:t>
      </w:r>
      <w:proofErr w:type="spellStart"/>
      <w:r w:rsidRPr="00640A85">
        <w:t>й</w:t>
      </w:r>
      <w:proofErr w:type="spellEnd"/>
      <w:r w:rsidRPr="00640A85">
        <w:t>.</w:t>
      </w:r>
      <w:r w:rsidRPr="00640A85">
        <w:tab/>
      </w:r>
      <w:r w:rsidRPr="00640A85">
        <w:tab/>
        <w:t xml:space="preserve">         </w:t>
      </w:r>
      <w:r>
        <w:rPr>
          <w:b/>
        </w:rPr>
        <w:t>№ 67</w:t>
      </w:r>
      <w:r w:rsidRPr="00640A85">
        <w:rPr>
          <w:b/>
        </w:rPr>
        <w:t xml:space="preserve">                           </w:t>
      </w:r>
      <w:r>
        <w:t xml:space="preserve">20  </w:t>
      </w:r>
      <w:r w:rsidRPr="00640A85">
        <w:t xml:space="preserve"> декабря   2019 г. </w:t>
      </w:r>
      <w:r w:rsidRPr="00640A85">
        <w:tab/>
      </w:r>
    </w:p>
    <w:p w:rsidR="0013012B" w:rsidRPr="00640A85" w:rsidRDefault="0013012B" w:rsidP="0013012B">
      <w:pPr>
        <w:pStyle w:val="Default"/>
        <w:tabs>
          <w:tab w:val="left" w:pos="1848"/>
        </w:tabs>
      </w:pPr>
      <w:r w:rsidRPr="00640A85">
        <w:t xml:space="preserve">          </w:t>
      </w:r>
      <w:r w:rsidRPr="00640A85">
        <w:tab/>
        <w:t xml:space="preserve">                                                                 </w:t>
      </w:r>
    </w:p>
    <w:p w:rsidR="0013012B" w:rsidRPr="00640A85" w:rsidRDefault="0013012B" w:rsidP="0013012B">
      <w:pPr>
        <w:jc w:val="center"/>
        <w:rPr>
          <w:b/>
          <w:sz w:val="24"/>
          <w:szCs w:val="24"/>
        </w:rPr>
      </w:pPr>
      <w:r w:rsidRPr="00640A85">
        <w:rPr>
          <w:b/>
          <w:sz w:val="24"/>
          <w:szCs w:val="24"/>
        </w:rPr>
        <w:t xml:space="preserve"> О порядке взаимодействия при осуществлении контроля сельского поселения  </w:t>
      </w:r>
      <w:proofErr w:type="spellStart"/>
      <w:r w:rsidRPr="00640A85">
        <w:rPr>
          <w:b/>
          <w:sz w:val="24"/>
          <w:szCs w:val="24"/>
        </w:rPr>
        <w:t>Семенкинский</w:t>
      </w:r>
      <w:proofErr w:type="spellEnd"/>
      <w:r w:rsidRPr="00640A85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640A85">
        <w:rPr>
          <w:b/>
          <w:sz w:val="24"/>
          <w:szCs w:val="24"/>
        </w:rPr>
        <w:t>Аургазинский</w:t>
      </w:r>
      <w:proofErr w:type="spellEnd"/>
      <w:r w:rsidRPr="00640A85">
        <w:rPr>
          <w:b/>
          <w:sz w:val="24"/>
          <w:szCs w:val="24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</w:t>
      </w:r>
      <w:r>
        <w:rPr>
          <w:b/>
          <w:sz w:val="24"/>
          <w:szCs w:val="24"/>
        </w:rPr>
        <w:t xml:space="preserve"> </w:t>
      </w:r>
      <w:r w:rsidRPr="00640A85">
        <w:rPr>
          <w:b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</w:p>
    <w:p w:rsidR="0013012B" w:rsidRPr="00640A85" w:rsidRDefault="0013012B" w:rsidP="0013012B">
      <w:pPr>
        <w:jc w:val="center"/>
        <w:rPr>
          <w:b/>
          <w:sz w:val="24"/>
          <w:szCs w:val="24"/>
        </w:rPr>
      </w:pPr>
      <w:proofErr w:type="gramStart"/>
      <w:r w:rsidRPr="00640A85">
        <w:rPr>
          <w:b/>
          <w:sz w:val="24"/>
          <w:szCs w:val="24"/>
        </w:rPr>
        <w:t>утвержденных</w:t>
      </w:r>
      <w:proofErr w:type="gramEnd"/>
      <w:r w:rsidRPr="00640A85">
        <w:rPr>
          <w:b/>
          <w:sz w:val="24"/>
          <w:szCs w:val="24"/>
        </w:rPr>
        <w:t xml:space="preserve"> постановлением Правительства Российской Федерации </w:t>
      </w:r>
    </w:p>
    <w:p w:rsidR="0013012B" w:rsidRPr="00640A85" w:rsidRDefault="0013012B" w:rsidP="0013012B">
      <w:pPr>
        <w:jc w:val="center"/>
        <w:rPr>
          <w:b/>
          <w:sz w:val="24"/>
          <w:szCs w:val="24"/>
        </w:rPr>
      </w:pPr>
      <w:r w:rsidRPr="00640A85">
        <w:rPr>
          <w:b/>
          <w:sz w:val="24"/>
          <w:szCs w:val="24"/>
        </w:rPr>
        <w:t>от  12 декабря 2015 года № 1367</w:t>
      </w:r>
    </w:p>
    <w:p w:rsidR="0013012B" w:rsidRPr="00640A85" w:rsidRDefault="0013012B" w:rsidP="0013012B">
      <w:pPr>
        <w:spacing w:before="120"/>
        <w:ind w:firstLine="709"/>
        <w:jc w:val="both"/>
        <w:rPr>
          <w:sz w:val="24"/>
          <w:szCs w:val="24"/>
        </w:rPr>
      </w:pPr>
      <w:proofErr w:type="gramStart"/>
      <w:r w:rsidRPr="00640A85">
        <w:rPr>
          <w:sz w:val="24"/>
          <w:szCs w:val="24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640A85">
        <w:rPr>
          <w:sz w:val="24"/>
          <w:szCs w:val="24"/>
        </w:rPr>
        <w:t xml:space="preserve">», </w:t>
      </w:r>
      <w:proofErr w:type="gramStart"/>
      <w:r w:rsidRPr="00640A85">
        <w:rPr>
          <w:sz w:val="24"/>
          <w:szCs w:val="24"/>
        </w:rPr>
        <w:t>утвержденных</w:t>
      </w:r>
      <w:proofErr w:type="gramEnd"/>
      <w:r w:rsidRPr="00640A85">
        <w:rPr>
          <w:sz w:val="24"/>
          <w:szCs w:val="24"/>
        </w:rPr>
        <w:t xml:space="preserve"> постановлением Правительства Российской Федерации от 12 декабря 2015 года № 1367, руководствуясь Положением о Финансовом управлении администрации муниципального района </w:t>
      </w:r>
      <w:proofErr w:type="spellStart"/>
      <w:r w:rsidRPr="00640A85">
        <w:rPr>
          <w:sz w:val="24"/>
          <w:szCs w:val="24"/>
        </w:rPr>
        <w:t>Аургазинский</w:t>
      </w:r>
      <w:proofErr w:type="spellEnd"/>
      <w:r w:rsidRPr="00640A85">
        <w:rPr>
          <w:sz w:val="24"/>
          <w:szCs w:val="24"/>
        </w:rPr>
        <w:t xml:space="preserve"> район Республики Башкортостан от 15.10.2011  №545р  ПОСТАНОВЛЯЮ:</w:t>
      </w:r>
    </w:p>
    <w:p w:rsidR="0013012B" w:rsidRPr="00640A85" w:rsidRDefault="0013012B" w:rsidP="0013012B">
      <w:pPr>
        <w:ind w:firstLine="709"/>
        <w:jc w:val="both"/>
        <w:rPr>
          <w:sz w:val="24"/>
          <w:szCs w:val="24"/>
        </w:rPr>
      </w:pPr>
      <w:r w:rsidRPr="00640A85">
        <w:rPr>
          <w:sz w:val="24"/>
          <w:szCs w:val="24"/>
        </w:rPr>
        <w:t xml:space="preserve"> 1. </w:t>
      </w:r>
      <w:proofErr w:type="gramStart"/>
      <w:r w:rsidRPr="00640A85">
        <w:rPr>
          <w:sz w:val="24"/>
          <w:szCs w:val="24"/>
        </w:rPr>
        <w:t xml:space="preserve">Утвердить прилагаемый Порядок взаимодействия при осуществлении   контроля сельского поселения </w:t>
      </w:r>
      <w:proofErr w:type="spellStart"/>
      <w:r w:rsidRPr="00640A85">
        <w:rPr>
          <w:sz w:val="24"/>
          <w:szCs w:val="24"/>
        </w:rPr>
        <w:t>Семенкинский</w:t>
      </w:r>
      <w:proofErr w:type="spellEnd"/>
      <w:r w:rsidRPr="00640A85">
        <w:rPr>
          <w:sz w:val="24"/>
          <w:szCs w:val="24"/>
        </w:rPr>
        <w:t xml:space="preserve"> сельсовет  муниципального района  </w:t>
      </w:r>
      <w:proofErr w:type="spellStart"/>
      <w:r w:rsidRPr="00640A85">
        <w:rPr>
          <w:sz w:val="24"/>
          <w:szCs w:val="24"/>
        </w:rPr>
        <w:t>Аургазинский</w:t>
      </w:r>
      <w:proofErr w:type="spellEnd"/>
      <w:r w:rsidRPr="00640A85">
        <w:rPr>
          <w:sz w:val="24"/>
          <w:szCs w:val="24"/>
        </w:rPr>
        <w:t xml:space="preserve">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</w:t>
      </w:r>
      <w:proofErr w:type="gramEnd"/>
      <w:r w:rsidRPr="00640A85">
        <w:rPr>
          <w:sz w:val="24"/>
          <w:szCs w:val="24"/>
        </w:rPr>
        <w:t>.</w:t>
      </w:r>
    </w:p>
    <w:p w:rsidR="0013012B" w:rsidRPr="00640A85" w:rsidRDefault="0013012B" w:rsidP="0013012B">
      <w:pPr>
        <w:tabs>
          <w:tab w:val="left" w:pos="851"/>
        </w:tabs>
        <w:jc w:val="both"/>
        <w:rPr>
          <w:sz w:val="24"/>
          <w:szCs w:val="24"/>
        </w:rPr>
      </w:pPr>
      <w:r w:rsidRPr="00640A85">
        <w:rPr>
          <w:sz w:val="24"/>
          <w:szCs w:val="24"/>
        </w:rPr>
        <w:t xml:space="preserve">    2. Настоящее Постановление вступает в силу в установленном законодательством порядке, но не ранее 1 января 2020 года, и распространяет свое действие на правоотношения, связанные  с размещением планов закупок </w:t>
      </w:r>
    </w:p>
    <w:p w:rsidR="0013012B" w:rsidRPr="00640A85" w:rsidRDefault="0013012B" w:rsidP="0013012B">
      <w:pPr>
        <w:tabs>
          <w:tab w:val="left" w:pos="851"/>
        </w:tabs>
        <w:jc w:val="both"/>
        <w:rPr>
          <w:sz w:val="24"/>
          <w:szCs w:val="24"/>
        </w:rPr>
      </w:pPr>
      <w:r w:rsidRPr="00640A85">
        <w:rPr>
          <w:sz w:val="24"/>
          <w:szCs w:val="24"/>
        </w:rPr>
        <w:t>на 2020 год и плановый период 2021 и 2022 годов и планов-графиков закупок на 2020 год</w:t>
      </w:r>
    </w:p>
    <w:p w:rsidR="0013012B" w:rsidRPr="00640A85" w:rsidRDefault="0013012B" w:rsidP="0013012B">
      <w:pPr>
        <w:tabs>
          <w:tab w:val="left" w:pos="851"/>
        </w:tabs>
        <w:jc w:val="both"/>
        <w:rPr>
          <w:sz w:val="24"/>
          <w:szCs w:val="24"/>
        </w:rPr>
      </w:pPr>
      <w:r w:rsidRPr="00640A85">
        <w:rPr>
          <w:sz w:val="24"/>
          <w:szCs w:val="24"/>
        </w:rPr>
        <w:t xml:space="preserve">    3. </w:t>
      </w:r>
      <w:proofErr w:type="gramStart"/>
      <w:r w:rsidRPr="00640A85">
        <w:rPr>
          <w:sz w:val="24"/>
          <w:szCs w:val="24"/>
        </w:rPr>
        <w:t>Контроль за</w:t>
      </w:r>
      <w:proofErr w:type="gramEnd"/>
      <w:r w:rsidRPr="00640A8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3012B" w:rsidRPr="00640A85" w:rsidRDefault="0013012B" w:rsidP="0013012B">
      <w:pPr>
        <w:rPr>
          <w:sz w:val="24"/>
          <w:szCs w:val="24"/>
        </w:rPr>
      </w:pPr>
    </w:p>
    <w:p w:rsidR="0013012B" w:rsidRPr="00640A85" w:rsidRDefault="0013012B" w:rsidP="0013012B">
      <w:pPr>
        <w:rPr>
          <w:sz w:val="24"/>
          <w:szCs w:val="24"/>
        </w:rPr>
      </w:pPr>
    </w:p>
    <w:p w:rsidR="0013012B" w:rsidRPr="00640A85" w:rsidRDefault="0013012B" w:rsidP="0013012B">
      <w:pPr>
        <w:rPr>
          <w:sz w:val="24"/>
          <w:szCs w:val="24"/>
        </w:rPr>
      </w:pPr>
      <w:r w:rsidRPr="00640A85">
        <w:rPr>
          <w:sz w:val="24"/>
          <w:szCs w:val="24"/>
        </w:rPr>
        <w:t xml:space="preserve">Глава администрации  сельского поселения                          </w:t>
      </w:r>
      <w:r>
        <w:rPr>
          <w:sz w:val="24"/>
          <w:szCs w:val="24"/>
        </w:rPr>
        <w:t xml:space="preserve">                      </w:t>
      </w:r>
      <w:r w:rsidRPr="00640A85">
        <w:rPr>
          <w:sz w:val="24"/>
          <w:szCs w:val="24"/>
        </w:rPr>
        <w:t xml:space="preserve">     И.А. </w:t>
      </w:r>
      <w:proofErr w:type="spellStart"/>
      <w:r w:rsidRPr="00640A85">
        <w:rPr>
          <w:sz w:val="24"/>
          <w:szCs w:val="24"/>
        </w:rPr>
        <w:t>Ишбулдин</w:t>
      </w:r>
      <w:proofErr w:type="spellEnd"/>
    </w:p>
    <w:p w:rsidR="0013012B" w:rsidRPr="00640A85" w:rsidRDefault="0013012B" w:rsidP="0013012B">
      <w:pPr>
        <w:rPr>
          <w:sz w:val="24"/>
          <w:szCs w:val="24"/>
        </w:rPr>
      </w:pPr>
    </w:p>
    <w:p w:rsidR="0013012B" w:rsidRDefault="0013012B" w:rsidP="0013012B"/>
    <w:p w:rsidR="0013012B" w:rsidRDefault="0013012B" w:rsidP="0013012B">
      <w:pPr>
        <w:rPr>
          <w:sz w:val="16"/>
          <w:szCs w:val="16"/>
        </w:rPr>
      </w:pPr>
      <w:r>
        <w:rPr>
          <w:sz w:val="16"/>
          <w:szCs w:val="16"/>
        </w:rPr>
        <w:t>Исп. Михайлова Г.В.</w:t>
      </w:r>
    </w:p>
    <w:p w:rsidR="0013012B" w:rsidRDefault="0013012B" w:rsidP="0013012B">
      <w:pPr>
        <w:rPr>
          <w:sz w:val="16"/>
          <w:szCs w:val="16"/>
        </w:rPr>
      </w:pPr>
      <w:r>
        <w:rPr>
          <w:sz w:val="16"/>
          <w:szCs w:val="16"/>
        </w:rPr>
        <w:t>Тел.(34745)  2-56-36</w:t>
      </w:r>
    </w:p>
    <w:p w:rsidR="0013012B" w:rsidRDefault="0013012B" w:rsidP="0013012B">
      <w:pPr>
        <w:jc w:val="both"/>
        <w:rPr>
          <w:sz w:val="26"/>
          <w:szCs w:val="26"/>
        </w:rPr>
      </w:pPr>
    </w:p>
    <w:p w:rsidR="0013012B" w:rsidRDefault="0013012B" w:rsidP="0013012B">
      <w:pPr>
        <w:jc w:val="both"/>
        <w:rPr>
          <w:sz w:val="26"/>
          <w:szCs w:val="26"/>
        </w:rPr>
      </w:pPr>
    </w:p>
    <w:p w:rsidR="0013012B" w:rsidRDefault="0013012B" w:rsidP="0013012B">
      <w:pPr>
        <w:jc w:val="both"/>
        <w:rPr>
          <w:sz w:val="26"/>
          <w:szCs w:val="26"/>
        </w:rPr>
      </w:pPr>
    </w:p>
    <w:p w:rsidR="0013012B" w:rsidRDefault="0013012B" w:rsidP="0013012B">
      <w:pPr>
        <w:jc w:val="both"/>
        <w:rPr>
          <w:sz w:val="26"/>
          <w:szCs w:val="26"/>
        </w:rPr>
      </w:pPr>
    </w:p>
    <w:p w:rsidR="0013012B" w:rsidRDefault="0013012B" w:rsidP="0013012B">
      <w:pPr>
        <w:jc w:val="both"/>
        <w:rPr>
          <w:sz w:val="26"/>
          <w:szCs w:val="26"/>
        </w:rPr>
      </w:pPr>
    </w:p>
    <w:p w:rsidR="0013012B" w:rsidRDefault="0013012B" w:rsidP="0013012B">
      <w:pPr>
        <w:jc w:val="both"/>
        <w:rPr>
          <w:sz w:val="26"/>
          <w:szCs w:val="26"/>
        </w:rPr>
      </w:pPr>
    </w:p>
    <w:p w:rsidR="0013012B" w:rsidRDefault="0013012B" w:rsidP="0013012B">
      <w:pPr>
        <w:jc w:val="both"/>
        <w:rPr>
          <w:sz w:val="26"/>
          <w:szCs w:val="26"/>
        </w:rPr>
      </w:pPr>
    </w:p>
    <w:p w:rsidR="0013012B" w:rsidRDefault="0013012B" w:rsidP="0013012B">
      <w:pPr>
        <w:jc w:val="both"/>
        <w:rPr>
          <w:sz w:val="26"/>
          <w:szCs w:val="26"/>
        </w:rPr>
      </w:pPr>
    </w:p>
    <w:p w:rsidR="0013012B" w:rsidRDefault="0013012B" w:rsidP="0013012B">
      <w:pPr>
        <w:jc w:val="both"/>
        <w:rPr>
          <w:sz w:val="26"/>
          <w:szCs w:val="26"/>
        </w:rPr>
      </w:pPr>
    </w:p>
    <w:p w:rsidR="0013012B" w:rsidRDefault="0013012B" w:rsidP="0013012B">
      <w:pPr>
        <w:jc w:val="both"/>
        <w:rPr>
          <w:sz w:val="26"/>
          <w:szCs w:val="26"/>
        </w:rPr>
      </w:pPr>
    </w:p>
    <w:p w:rsidR="0013012B" w:rsidRDefault="0013012B" w:rsidP="0013012B">
      <w:pPr>
        <w:jc w:val="both"/>
        <w:rPr>
          <w:sz w:val="26"/>
          <w:szCs w:val="26"/>
        </w:rPr>
      </w:pPr>
    </w:p>
    <w:p w:rsidR="0013012B" w:rsidRDefault="0013012B" w:rsidP="0013012B">
      <w:pPr>
        <w:jc w:val="both"/>
        <w:rPr>
          <w:sz w:val="26"/>
          <w:szCs w:val="26"/>
        </w:rPr>
      </w:pPr>
    </w:p>
    <w:p w:rsidR="0013012B" w:rsidRPr="00640A85" w:rsidRDefault="0013012B" w:rsidP="0013012B">
      <w:pPr>
        <w:jc w:val="right"/>
        <w:rPr>
          <w:sz w:val="22"/>
          <w:szCs w:val="22"/>
        </w:rPr>
      </w:pPr>
      <w:r>
        <w:rPr>
          <w:color w:val="000000" w:themeColor="text1"/>
          <w:szCs w:val="22"/>
        </w:rPr>
        <w:t xml:space="preserve">                                                                        </w:t>
      </w:r>
      <w:r w:rsidRPr="00640A85">
        <w:rPr>
          <w:color w:val="000000" w:themeColor="text1"/>
          <w:sz w:val="22"/>
          <w:szCs w:val="22"/>
        </w:rPr>
        <w:t>Утвержден</w:t>
      </w:r>
    </w:p>
    <w:p w:rsidR="0013012B" w:rsidRPr="00640A85" w:rsidRDefault="0013012B" w:rsidP="0013012B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>Постановлением главы сельского поселения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Семенкинский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сельсовет </w:t>
      </w:r>
    </w:p>
    <w:p w:rsidR="0013012B" w:rsidRPr="00640A85" w:rsidRDefault="0013012B" w:rsidP="0013012B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</w:t>
      </w:r>
    </w:p>
    <w:p w:rsidR="0013012B" w:rsidRPr="00640A85" w:rsidRDefault="0013012B" w:rsidP="0013012B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>Республики Башкортостан</w:t>
      </w:r>
    </w:p>
    <w:p w:rsidR="0013012B" w:rsidRPr="00640A85" w:rsidRDefault="0013012B" w:rsidP="0013012B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от  « 20</w:t>
      </w:r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»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декабря </w:t>
      </w:r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2019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года  № 67</w:t>
      </w:r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13012B" w:rsidRPr="00640A85" w:rsidRDefault="0013012B" w:rsidP="0013012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012B" w:rsidRPr="00640A85" w:rsidRDefault="0013012B" w:rsidP="0013012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</w:p>
    <w:p w:rsidR="0013012B" w:rsidRDefault="0013012B" w:rsidP="0013012B">
      <w:pPr>
        <w:jc w:val="center"/>
        <w:rPr>
          <w:b/>
          <w:sz w:val="24"/>
          <w:szCs w:val="24"/>
        </w:rPr>
      </w:pPr>
      <w:r w:rsidRPr="00640A85">
        <w:rPr>
          <w:b/>
          <w:sz w:val="24"/>
          <w:szCs w:val="24"/>
        </w:rPr>
        <w:t>взаимодействия при осуществлении контроля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Семенкинский</w:t>
      </w:r>
      <w:proofErr w:type="spellEnd"/>
      <w:r>
        <w:rPr>
          <w:b/>
          <w:sz w:val="24"/>
          <w:szCs w:val="24"/>
        </w:rPr>
        <w:t xml:space="preserve"> сельсовет </w:t>
      </w:r>
      <w:r w:rsidRPr="00640A85">
        <w:rPr>
          <w:b/>
          <w:sz w:val="24"/>
          <w:szCs w:val="24"/>
        </w:rPr>
        <w:t xml:space="preserve"> муниципального района </w:t>
      </w:r>
      <w:proofErr w:type="spellStart"/>
      <w:r w:rsidRPr="00640A85">
        <w:rPr>
          <w:b/>
          <w:sz w:val="24"/>
          <w:szCs w:val="24"/>
        </w:rPr>
        <w:t>Аургазинский</w:t>
      </w:r>
      <w:proofErr w:type="spellEnd"/>
      <w:r w:rsidRPr="00640A85">
        <w:rPr>
          <w:b/>
          <w:sz w:val="24"/>
          <w:szCs w:val="24"/>
        </w:rPr>
        <w:t xml:space="preserve">  район Республики Башкортостан </w:t>
      </w:r>
    </w:p>
    <w:p w:rsidR="0013012B" w:rsidRDefault="0013012B" w:rsidP="0013012B">
      <w:pPr>
        <w:jc w:val="center"/>
        <w:rPr>
          <w:b/>
          <w:sz w:val="24"/>
          <w:szCs w:val="24"/>
        </w:rPr>
      </w:pPr>
      <w:r w:rsidRPr="00640A85">
        <w:rPr>
          <w:b/>
          <w:sz w:val="24"/>
          <w:szCs w:val="24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</w:t>
      </w:r>
    </w:p>
    <w:p w:rsidR="0013012B" w:rsidRDefault="0013012B" w:rsidP="0013012B">
      <w:pPr>
        <w:jc w:val="center"/>
        <w:rPr>
          <w:b/>
          <w:sz w:val="24"/>
          <w:szCs w:val="24"/>
        </w:rPr>
      </w:pPr>
      <w:r w:rsidRPr="00640A85">
        <w:rPr>
          <w:b/>
          <w:sz w:val="24"/>
          <w:szCs w:val="24"/>
        </w:rPr>
        <w:t>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</w:p>
    <w:p w:rsidR="0013012B" w:rsidRPr="00640A85" w:rsidRDefault="0013012B" w:rsidP="0013012B">
      <w:pPr>
        <w:jc w:val="center"/>
        <w:rPr>
          <w:b/>
          <w:sz w:val="24"/>
          <w:szCs w:val="24"/>
        </w:rPr>
      </w:pP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устанавливает правила взаимодействия  при осуществления контроля 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1367 (далее – субъекты контроля, Правила контроля).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финансовое управление 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контроль, объекты контроля, Федеральный закон). 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сельским поселением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закупок,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утвержденными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согласовании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сельским поселением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проведения контроля (в случае несоответствия электронного документа форматам). 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следующих формах: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контракте (его изменения), включаемые в реестр контрактов, содержащий сведения, составляющие государственную тайну, - по форме согласно приложению № 5 к настоящему Порядку.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бумажном носителе в трех экземплярах.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возвращает субъекту контроля один экземпляр закрытого объекта контроля или сведений о закрытом объекте контроля. 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8. При осуществлении взаимодействия субъектов контроля с финансовым  управлением   закрытые объекты контроля, сведения о закрытых объектах контроля, содержащие сведения, составляющие государственную тайну, направляются в финансовое управление с соблюдением требований законодательства Российской Федерации о защите государственной тайны.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 При осуществлении взаимодействия с субъектами контроля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ельское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поселение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предмет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Башкортостан,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утвержденным Постановлением Администрации 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 Республики Башкортостан от 18.02.2014 года № 160 (далее – Порядок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 бюджетных обязательств), на учет бюджетных обязательств;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обязательств, направляемых в финансовое управление  по форме согласно приложению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6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предмет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81н (далее – план ФХД);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при постановке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сельским поселением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 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Башкортостан), утвержденным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финансового управления  Администрации 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от 24.12.2013 года № 22,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план-график закупок на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вплане-графике</w:t>
      </w:r>
      <w:proofErr w:type="spellEnd"/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сельским поселением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сельским поселением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указанным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плане-графике закупок  соответствующего заказчика;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о проекте контракта):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объекты контроля по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цен таких контрактов над начальной (максимальной) ценой,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указанной в документации о закупке (сведениях о документации).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ЕИС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сведениях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закрытых объектах контроля, и возвращает их субъекту контроля;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сельским поселением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финансовое управление 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99 Федерального закона, по форме согласно приложению № 7 к настоящему Порядку и при проверке контролируемой информации, содержащейся: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проставляет на сведениях о приглашении, сведениях о проекте контракта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отметку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предусмотренной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подпунктами «б» и «в» пункта 9 настоящего Порядка;</w:t>
      </w:r>
    </w:p>
    <w:p w:rsidR="0013012B" w:rsidRPr="00640A85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13012B" w:rsidRPr="00640A85" w:rsidRDefault="0013012B" w:rsidP="0013012B">
      <w:pPr>
        <w:ind w:firstLine="709"/>
        <w:jc w:val="both"/>
        <w:rPr>
          <w:color w:val="000000" w:themeColor="text1"/>
          <w:sz w:val="24"/>
          <w:szCs w:val="24"/>
        </w:rPr>
      </w:pPr>
      <w:r w:rsidRPr="00640A85">
        <w:rPr>
          <w:color w:val="000000" w:themeColor="text1"/>
          <w:sz w:val="24"/>
          <w:szCs w:val="24"/>
        </w:rPr>
        <w:t xml:space="preserve">15. </w:t>
      </w:r>
      <w:proofErr w:type="gramStart"/>
      <w:r w:rsidRPr="00640A85">
        <w:rPr>
          <w:color w:val="000000" w:themeColor="text1"/>
          <w:sz w:val="24"/>
          <w:szCs w:val="24"/>
        </w:rPr>
        <w:t xml:space="preserve">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r>
        <w:rPr>
          <w:color w:val="000000" w:themeColor="text1"/>
          <w:sz w:val="24"/>
          <w:szCs w:val="24"/>
        </w:rPr>
        <w:t>сельским поселением</w:t>
      </w:r>
      <w:r w:rsidRPr="00640A85">
        <w:rPr>
          <w:color w:val="000000" w:themeColor="text1"/>
          <w:sz w:val="24"/>
          <w:szCs w:val="24"/>
        </w:rPr>
        <w:t xml:space="preserve"> 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</w:t>
      </w:r>
      <w:proofErr w:type="gramEnd"/>
      <w:r w:rsidRPr="00640A85">
        <w:rPr>
          <w:color w:val="000000" w:themeColor="text1"/>
          <w:sz w:val="24"/>
          <w:szCs w:val="24"/>
        </w:rPr>
        <w:t xml:space="preserve">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 w:rsidRPr="00640A85">
        <w:rPr>
          <w:color w:val="000000" w:themeColor="text1"/>
          <w:sz w:val="24"/>
          <w:szCs w:val="24"/>
          <w:lang w:val="en-US"/>
        </w:rPr>
        <w:t>rics</w:t>
      </w:r>
      <w:proofErr w:type="spellEnd"/>
      <w:r w:rsidRPr="00640A85">
        <w:rPr>
          <w:color w:val="000000" w:themeColor="text1"/>
          <w:sz w:val="24"/>
          <w:szCs w:val="24"/>
        </w:rPr>
        <w:t>.</w:t>
      </w:r>
      <w:proofErr w:type="spellStart"/>
      <w:r w:rsidRPr="00640A85">
        <w:rPr>
          <w:color w:val="000000" w:themeColor="text1"/>
          <w:sz w:val="24"/>
          <w:szCs w:val="24"/>
          <w:lang w:val="en-US"/>
        </w:rPr>
        <w:t>bashkortostan</w:t>
      </w:r>
      <w:proofErr w:type="spellEnd"/>
      <w:r w:rsidRPr="00640A85">
        <w:rPr>
          <w:color w:val="000000" w:themeColor="text1"/>
          <w:sz w:val="24"/>
          <w:szCs w:val="24"/>
        </w:rPr>
        <w:t>.</w:t>
      </w:r>
      <w:proofErr w:type="spellStart"/>
      <w:r w:rsidRPr="00640A85">
        <w:rPr>
          <w:color w:val="000000" w:themeColor="text1"/>
          <w:sz w:val="24"/>
          <w:szCs w:val="24"/>
        </w:rPr>
        <w:t>ru</w:t>
      </w:r>
      <w:proofErr w:type="spellEnd"/>
      <w:r w:rsidRPr="00640A85">
        <w:rPr>
          <w:color w:val="000000" w:themeColor="text1"/>
          <w:sz w:val="24"/>
          <w:szCs w:val="24"/>
        </w:rPr>
        <w:t>.</w:t>
      </w:r>
    </w:p>
    <w:p w:rsidR="0013012B" w:rsidRDefault="0013012B" w:rsidP="0013012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12B" w:rsidRDefault="0013012B" w:rsidP="0013012B"/>
    <w:p w:rsidR="00242DF6" w:rsidRDefault="00242DF6"/>
    <w:sectPr w:rsidR="00242DF6" w:rsidSect="0024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4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23072"/>
    <w:multiLevelType w:val="hybridMultilevel"/>
    <w:tmpl w:val="9EFCD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9FE2ACD"/>
    <w:multiLevelType w:val="hybridMultilevel"/>
    <w:tmpl w:val="0EC4B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D2CDD"/>
    <w:multiLevelType w:val="hybridMultilevel"/>
    <w:tmpl w:val="34167A1C"/>
    <w:lvl w:ilvl="0" w:tplc="6ACA32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10E4"/>
    <w:rsid w:val="0013012B"/>
    <w:rsid w:val="00242DF6"/>
    <w:rsid w:val="00517DE0"/>
    <w:rsid w:val="00C0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10E4"/>
    <w:pPr>
      <w:keepNext/>
      <w:jc w:val="both"/>
      <w:outlineLvl w:val="1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C010E4"/>
    <w:pPr>
      <w:keepNext/>
      <w:jc w:val="center"/>
      <w:outlineLvl w:val="4"/>
    </w:pPr>
    <w:rPr>
      <w:rFonts w:eastAsia="Calibri"/>
      <w:b/>
      <w:shadow/>
      <w:spacing w:val="60"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0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10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10E4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010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010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10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C010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010E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01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1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1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010E4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uiPriority w:val="99"/>
    <w:rsid w:val="00C010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C010E4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C010E4"/>
    <w:pPr>
      <w:ind w:left="720"/>
      <w:contextualSpacing/>
    </w:pPr>
  </w:style>
  <w:style w:type="paragraph" w:styleId="ab">
    <w:name w:val="Body Text"/>
    <w:basedOn w:val="a"/>
    <w:link w:val="ac"/>
    <w:rsid w:val="00C010E4"/>
    <w:pPr>
      <w:suppressAutoHyphens/>
      <w:spacing w:after="120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C010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C010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10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10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1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01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C01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01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C01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uiPriority w:val="10"/>
    <w:rsid w:val="00C010E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dcterms:created xsi:type="dcterms:W3CDTF">2019-12-28T06:31:00Z</dcterms:created>
  <dcterms:modified xsi:type="dcterms:W3CDTF">2019-12-28T06:31:00Z</dcterms:modified>
</cp:coreProperties>
</file>